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3085" cy="621030"/>
                  <wp:effectExtent l="0" t="0" r="5715" b="0"/>
                  <wp:wrapSquare wrapText="bothSides"/>
                  <wp:docPr id="2" name="Immagine 2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7" w:type="dxa"/>
            <w:hideMark/>
          </w:tcPr>
          <w:p w:rsidR="00EF63DA" w:rsidRDefault="00EF63DA" w:rsidP="00EF63D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Ministero dell’Istruzione e del Merito</w:t>
            </w:r>
          </w:p>
          <w:p w:rsidR="00EF63DA" w:rsidRDefault="00EF63DA" w:rsidP="00EF63DA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Ambito Territoriale CAL0000004</w:t>
            </w:r>
          </w:p>
          <w:p w:rsidR="00EF63DA" w:rsidRDefault="00EF63DA" w:rsidP="00EF63D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ISTITUTO COMPRENSIVO STATALE “GENTILI” – “BRUNO”</w:t>
            </w:r>
          </w:p>
          <w:p w:rsidR="00EF63DA" w:rsidRDefault="00EF63DA" w:rsidP="00EF63DA">
            <w:pPr>
              <w:jc w:val="center"/>
              <w:rPr>
                <w:noProof/>
              </w:rPr>
            </w:pPr>
            <w:r>
              <w:rPr>
                <w:i/>
              </w:rPr>
              <w:t>Scuola dell’Infanzia – Primaria – Secondaria di Primo Grado ad indirizzo musicale</w:t>
            </w:r>
          </w:p>
          <w:p w:rsidR="00EF63DA" w:rsidRDefault="00EF63DA" w:rsidP="00EF63DA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>Rione Colonne, snc – 87027 PAOLA (CS) Tel/fax 0982585215</w:t>
            </w:r>
          </w:p>
          <w:p w:rsidR="00EF63DA" w:rsidRDefault="00EF63DA" w:rsidP="00EF63DA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sede distaccata Via B. </w:t>
            </w:r>
            <w:proofErr w:type="spellStart"/>
            <w:r>
              <w:rPr>
                <w:i/>
              </w:rPr>
              <w:t>Telesio</w:t>
            </w:r>
            <w:proofErr w:type="spellEnd"/>
            <w:r>
              <w:rPr>
                <w:i/>
              </w:rPr>
              <w:t xml:space="preserve">, n. 2 – 87027 PAOLA (CS)  Tel/fax  0982582293   </w:t>
            </w:r>
          </w:p>
          <w:p w:rsidR="00EF63DA" w:rsidRDefault="00EF63DA" w:rsidP="00EF63DA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>C.F:  86001070787  -  C.M.:  CSIC871008</w:t>
            </w:r>
          </w:p>
          <w:p w:rsidR="00EF63DA" w:rsidRDefault="00EF63DA" w:rsidP="00EF63DA">
            <w:pPr>
              <w:jc w:val="center"/>
              <w:rPr>
                <w:i/>
              </w:rPr>
            </w:pPr>
            <w:r>
              <w:rPr>
                <w:i/>
              </w:rPr>
              <w:t xml:space="preserve">Codice univoco ufficio per fatturazione: UFQ5NC </w:t>
            </w:r>
          </w:p>
          <w:p w:rsidR="00EF63DA" w:rsidRDefault="00EF63DA" w:rsidP="00EF63DA">
            <w:pPr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e_mail</w:t>
            </w:r>
            <w:proofErr w:type="spellEnd"/>
            <w:r>
              <w:rPr>
                <w:i/>
              </w:rPr>
              <w:t>:– csic871008@istruzione.it  Pec – csic871008@pec.istruzione.it</w:t>
            </w:r>
          </w:p>
          <w:p w:rsidR="00EF63DA" w:rsidRPr="005A3B5E" w:rsidRDefault="00EF63DA" w:rsidP="00EF63DA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lang w:val="en-US"/>
              </w:rPr>
              <w:t>Sito</w:t>
            </w:r>
            <w:proofErr w:type="spellEnd"/>
            <w:r>
              <w:rPr>
                <w:i/>
                <w:lang w:val="en-US"/>
              </w:rPr>
              <w:t xml:space="preserve"> web: www.icgentilibruno.edu.it</w:t>
            </w:r>
          </w:p>
          <w:p w:rsidR="0043750F" w:rsidRDefault="0043750F" w:rsidP="00F459A2">
            <w:pPr>
              <w:jc w:val="center"/>
              <w:rPr>
                <w:b/>
                <w:color w:val="0000FF"/>
                <w:u w:val="single"/>
                <w:lang w:val="en-US" w:eastAsia="en-US"/>
              </w:rPr>
            </w:pPr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  <w:color w:val="1122CC"/>
              </w:rPr>
              <w:drawing>
                <wp:inline distT="0" distB="0" distL="0" distR="0">
                  <wp:extent cx="838200" cy="533400"/>
                  <wp:effectExtent l="0" t="0" r="0" b="0"/>
                  <wp:docPr id="1" name="Immagine 1" descr="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50F" w:rsidRDefault="0043750F" w:rsidP="0043750F">
      <w:pPr>
        <w:jc w:val="center"/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p w:rsidR="0043750F" w:rsidRPr="00387879" w:rsidRDefault="0043750F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BF4C7C"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EF63DA">
        <w:rPr>
          <w:rFonts w:ascii="Calibri" w:eastAsia="Arial Unicode MS" w:hAnsi="Calibri"/>
          <w:b/>
          <w:bCs/>
          <w:sz w:val="22"/>
          <w:szCs w:val="22"/>
        </w:rPr>
        <w:t>2025</w:t>
      </w:r>
      <w:r w:rsidR="00B21543">
        <w:rPr>
          <w:rFonts w:ascii="Calibri" w:eastAsia="Arial Unicode MS" w:hAnsi="Calibri"/>
          <w:b/>
          <w:bCs/>
          <w:sz w:val="22"/>
          <w:szCs w:val="22"/>
        </w:rPr>
        <w:t>/202</w:t>
      </w:r>
      <w:r w:rsidR="00EF63DA">
        <w:rPr>
          <w:rFonts w:ascii="Calibri" w:eastAsia="Arial Unicode MS" w:hAnsi="Calibri"/>
          <w:b/>
          <w:bCs/>
          <w:sz w:val="22"/>
          <w:szCs w:val="22"/>
        </w:rPr>
        <w:t>6</w:t>
      </w:r>
      <w:bookmarkStart w:id="0" w:name="_GoBack"/>
      <w:bookmarkEnd w:id="0"/>
    </w:p>
    <w:p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:rsidR="004C70D8" w:rsidRPr="004C70D8" w:rsidRDefault="004C70D8" w:rsidP="004C70D8">
      <w:pPr>
        <w:jc w:val="center"/>
        <w:rPr>
          <w:b/>
        </w:rPr>
      </w:pPr>
      <w:r w:rsidRPr="004C70D8">
        <w:rPr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6E2961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6E2961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6E2961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a.s</w:t>
            </w:r>
            <w:r w:rsidR="005A3B5E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5A3B5E">
              <w:rPr>
                <w:rFonts w:ascii="Calibri" w:hAnsi="Calibri"/>
                <w:bCs/>
                <w:sz w:val="22"/>
                <w:szCs w:val="22"/>
              </w:rPr>
              <w:t xml:space="preserve"> 2024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5A3B5E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6E2961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61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170669"/>
    <w:rsid w:val="003634D9"/>
    <w:rsid w:val="003654C8"/>
    <w:rsid w:val="0043750F"/>
    <w:rsid w:val="00452536"/>
    <w:rsid w:val="004A44F9"/>
    <w:rsid w:val="004C70D8"/>
    <w:rsid w:val="005129A4"/>
    <w:rsid w:val="005843F8"/>
    <w:rsid w:val="005A3B5E"/>
    <w:rsid w:val="00622DD3"/>
    <w:rsid w:val="00675F35"/>
    <w:rsid w:val="006E2961"/>
    <w:rsid w:val="007D268E"/>
    <w:rsid w:val="00B21543"/>
    <w:rsid w:val="00BC655E"/>
    <w:rsid w:val="00BF4C7C"/>
    <w:rsid w:val="00CE2DE2"/>
    <w:rsid w:val="00D971E5"/>
    <w:rsid w:val="00E9430D"/>
    <w:rsid w:val="00ED370B"/>
    <w:rsid w:val="00EF63DA"/>
    <w:rsid w:val="00F4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12</cp:revision>
  <dcterms:created xsi:type="dcterms:W3CDTF">2019-04-16T08:16:00Z</dcterms:created>
  <dcterms:modified xsi:type="dcterms:W3CDTF">2025-04-23T09:03:00Z</dcterms:modified>
</cp:coreProperties>
</file>